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A4" w:rsidRPr="006425A4" w:rsidRDefault="006425A4" w:rsidP="006425A4">
      <w:pPr>
        <w:shd w:val="clear" w:color="auto" w:fill="FFFFFF"/>
        <w:spacing w:after="360" w:line="240" w:lineRule="auto"/>
        <w:jc w:val="center"/>
        <w:outlineLvl w:val="0"/>
        <w:rPr>
          <w:rFonts w:ascii="Verdana" w:eastAsia="Times New Roman" w:hAnsi="Verdana" w:cs="Times New Roman"/>
          <w:b/>
          <w:bCs/>
          <w:color w:val="4F81BD"/>
          <w:kern w:val="36"/>
          <w:sz w:val="31"/>
          <w:szCs w:val="31"/>
          <w:lang w:eastAsia="fr-CA"/>
        </w:rPr>
      </w:pPr>
      <w:bookmarkStart w:id="0" w:name="_GoBack"/>
      <w:bookmarkEnd w:id="0"/>
      <w:r w:rsidRPr="006425A4">
        <w:rPr>
          <w:rFonts w:ascii="Verdana" w:eastAsia="Times New Roman" w:hAnsi="Verdana" w:cs="Times New Roman"/>
          <w:b/>
          <w:bCs/>
          <w:color w:val="4F81BD"/>
          <w:kern w:val="36"/>
          <w:sz w:val="31"/>
          <w:szCs w:val="31"/>
          <w:lang w:eastAsia="fr-CA"/>
        </w:rPr>
        <w:t>Concours québécois du meilleur boudin noir</w:t>
      </w:r>
    </w:p>
    <w:p w:rsidR="006425A4" w:rsidRPr="006425A4" w:rsidRDefault="006425A4" w:rsidP="006425A4">
      <w:pPr>
        <w:shd w:val="clear" w:color="auto" w:fill="FFFFFF"/>
        <w:spacing w:after="120" w:line="240" w:lineRule="auto"/>
        <w:jc w:val="center"/>
        <w:rPr>
          <w:rFonts w:ascii="Verdana" w:eastAsia="Times New Roman" w:hAnsi="Verdana" w:cs="Helvetica"/>
          <w:color w:val="0C0C0C"/>
          <w:sz w:val="17"/>
          <w:szCs w:val="17"/>
          <w:lang w:eastAsia="fr-CA"/>
        </w:rPr>
      </w:pPr>
      <w:r w:rsidRPr="006425A4">
        <w:rPr>
          <w:rFonts w:ascii="Verdana" w:eastAsia="Times New Roman" w:hAnsi="Verdana" w:cs="Helvetica"/>
          <w:color w:val="0C0C0C"/>
          <w:sz w:val="28"/>
          <w:szCs w:val="28"/>
          <w:lang w:eastAsia="fr-CA"/>
        </w:rPr>
        <w:t>L’Association Québécoise du Goûte-Boudin de Boucherville (AQGBB)</w:t>
      </w:r>
      <w:r w:rsidRPr="006425A4">
        <w:rPr>
          <w:rFonts w:ascii="Verdana" w:eastAsia="Times New Roman" w:hAnsi="Verdana" w:cs="Helvetica"/>
          <w:color w:val="0C0C0C"/>
          <w:sz w:val="17"/>
          <w:szCs w:val="17"/>
          <w:lang w:eastAsia="fr-CA"/>
        </w:rPr>
        <w:br/>
      </w:r>
      <w:r w:rsidRPr="006425A4">
        <w:rPr>
          <w:rFonts w:ascii="Verdana" w:eastAsia="Times New Roman" w:hAnsi="Verdana" w:cs="Helvetica"/>
          <w:color w:val="0C0C0C"/>
          <w:sz w:val="20"/>
          <w:szCs w:val="20"/>
          <w:lang w:eastAsia="fr-CA"/>
        </w:rPr>
        <w:t>organise son premier concours du meilleur boudin au Québec</w:t>
      </w:r>
      <w:r w:rsidRPr="006425A4">
        <w:rPr>
          <w:rFonts w:ascii="Verdana" w:eastAsia="Times New Roman" w:hAnsi="Verdana" w:cs="Helvetica"/>
          <w:color w:val="0C0C0C"/>
          <w:sz w:val="17"/>
          <w:szCs w:val="17"/>
          <w:lang w:eastAsia="fr-CA"/>
        </w:rPr>
        <w:br/>
      </w:r>
      <w:r w:rsidRPr="006425A4">
        <w:rPr>
          <w:rFonts w:ascii="Verdana" w:eastAsia="Times New Roman" w:hAnsi="Verdana" w:cs="Helvetica"/>
          <w:b/>
          <w:bCs/>
          <w:color w:val="FF0000"/>
          <w:sz w:val="17"/>
          <w:lang w:eastAsia="fr-CA"/>
        </w:rPr>
        <w:t>Date : Samedi 20 octobre 2018 à Boucherville</w:t>
      </w:r>
      <w:r w:rsidRPr="006425A4">
        <w:rPr>
          <w:rFonts w:ascii="Verdana" w:eastAsia="Times New Roman" w:hAnsi="Verdana" w:cs="Helvetica"/>
          <w:color w:val="0C0C0C"/>
          <w:sz w:val="17"/>
          <w:szCs w:val="17"/>
          <w:lang w:eastAsia="fr-CA"/>
        </w:rPr>
        <w:br/>
      </w:r>
      <w:r w:rsidRPr="006425A4">
        <w:rPr>
          <w:rFonts w:ascii="Verdana" w:eastAsia="Times New Roman" w:hAnsi="Verdana" w:cs="Helvetica"/>
          <w:color w:val="0C0C0C"/>
          <w:sz w:val="28"/>
          <w:szCs w:val="28"/>
          <w:lang w:eastAsia="fr-CA"/>
        </w:rPr>
        <w:t>RÈGLEMENT Numéro 2018</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1</w:t>
      </w:r>
      <w:r w:rsidRPr="006425A4">
        <w:rPr>
          <w:rFonts w:ascii="Verdana" w:eastAsia="Times New Roman" w:hAnsi="Verdana" w:cs="Helvetica"/>
          <w:color w:val="0C0C0C"/>
          <w:sz w:val="17"/>
          <w:szCs w:val="17"/>
          <w:lang w:eastAsia="fr-CA"/>
        </w:rPr>
        <w:t xml:space="preserve"> : Sont admis à y participer les charcutiers, bouchers-charcutiers et restaurateurs qui fabriquent leur propre boudin et qui le vendent dans leur propre établissement(s) au Québec. Les candidats devront certifier sur l’honneur que les produits présentés sont bien de leur propre fabrication.</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2</w:t>
      </w:r>
      <w:r w:rsidRPr="006425A4">
        <w:rPr>
          <w:rFonts w:ascii="Verdana" w:eastAsia="Times New Roman" w:hAnsi="Verdana" w:cs="Helvetica"/>
          <w:color w:val="0C0C0C"/>
          <w:sz w:val="17"/>
          <w:szCs w:val="17"/>
          <w:lang w:eastAsia="fr-CA"/>
        </w:rPr>
        <w:t xml:space="preserve"> : Deux catégories de boudins sont retenues. </w:t>
      </w:r>
      <w:r w:rsidRPr="006425A4">
        <w:rPr>
          <w:rFonts w:ascii="Verdana" w:eastAsia="Times New Roman" w:hAnsi="Verdana" w:cs="Helvetica"/>
          <w:b/>
          <w:bCs/>
          <w:color w:val="0C0C0C"/>
          <w:sz w:val="17"/>
          <w:lang w:eastAsia="fr-CA"/>
        </w:rPr>
        <w:t>Le boudin classique</w:t>
      </w:r>
      <w:r w:rsidRPr="006425A4">
        <w:rPr>
          <w:rFonts w:ascii="Verdana" w:eastAsia="Times New Roman" w:hAnsi="Verdana" w:cs="Helvetica"/>
          <w:color w:val="0C0C0C"/>
          <w:sz w:val="17"/>
          <w:szCs w:val="17"/>
          <w:lang w:eastAsia="fr-CA"/>
        </w:rPr>
        <w:t xml:space="preserve"> (sang cuit, oignons, gras, épices, boyau naturel) et </w:t>
      </w:r>
      <w:r w:rsidRPr="006425A4">
        <w:rPr>
          <w:rFonts w:ascii="Verdana" w:eastAsia="Times New Roman" w:hAnsi="Verdana" w:cs="Helvetica"/>
          <w:b/>
          <w:bCs/>
          <w:color w:val="0C0C0C"/>
          <w:sz w:val="17"/>
          <w:lang w:eastAsia="fr-CA"/>
        </w:rPr>
        <w:t>le boudin créatif</w:t>
      </w:r>
      <w:r w:rsidRPr="006425A4">
        <w:rPr>
          <w:rFonts w:ascii="Verdana" w:eastAsia="Times New Roman" w:hAnsi="Verdana" w:cs="Helvetica"/>
          <w:color w:val="0C0C0C"/>
          <w:sz w:val="17"/>
          <w:szCs w:val="17"/>
          <w:lang w:eastAsia="fr-CA"/>
        </w:rPr>
        <w:t xml:space="preserve"> (minimum de 35% de sang sans autre obligation particulière quant à sa composition).</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3</w:t>
      </w:r>
      <w:r w:rsidRPr="006425A4">
        <w:rPr>
          <w:rFonts w:ascii="Verdana" w:eastAsia="Times New Roman" w:hAnsi="Verdana" w:cs="Helvetica"/>
          <w:color w:val="0C0C0C"/>
          <w:sz w:val="17"/>
          <w:szCs w:val="17"/>
          <w:lang w:eastAsia="fr-CA"/>
        </w:rPr>
        <w:t xml:space="preserve"> : </w:t>
      </w:r>
      <w:r w:rsidRPr="006425A4">
        <w:rPr>
          <w:rFonts w:ascii="Verdana" w:eastAsia="Times New Roman" w:hAnsi="Verdana" w:cs="Helvetica"/>
          <w:b/>
          <w:bCs/>
          <w:color w:val="0C0C0C"/>
          <w:sz w:val="17"/>
          <w:lang w:eastAsia="fr-CA"/>
        </w:rPr>
        <w:t>Les inscriptions doivent se faire au plus tard le 11 septembre 2018.</w:t>
      </w:r>
      <w:r w:rsidRPr="006425A4">
        <w:rPr>
          <w:rFonts w:ascii="Verdana" w:eastAsia="Times New Roman" w:hAnsi="Verdana" w:cs="Helvetica"/>
          <w:color w:val="0C0C0C"/>
          <w:sz w:val="17"/>
          <w:szCs w:val="17"/>
          <w:lang w:eastAsia="fr-CA"/>
        </w:rPr>
        <w:t xml:space="preserve"> Après cette date, aucune inscription ne sera retenue.</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4</w:t>
      </w:r>
      <w:r w:rsidRPr="006425A4">
        <w:rPr>
          <w:rFonts w:ascii="Verdana" w:eastAsia="Times New Roman" w:hAnsi="Verdana" w:cs="Helvetica"/>
          <w:color w:val="0C0C0C"/>
          <w:sz w:val="17"/>
          <w:szCs w:val="17"/>
          <w:lang w:eastAsia="fr-CA"/>
        </w:rPr>
        <w:t xml:space="preserve"> : Le bulletin d’inscription ci-dessous doit être envoyé à: Association québécoise du Goûte-Boudin de Boucherville: 459 des Alouettes, Boucherville, J4B 5E9 ou par courriel à: </w:t>
      </w:r>
      <w:r>
        <w:rPr>
          <w:rFonts w:ascii="Verdana" w:eastAsia="Times New Roman" w:hAnsi="Verdana" w:cs="Helvetica"/>
          <w:noProof/>
          <w:color w:val="0C0C0C"/>
          <w:sz w:val="17"/>
          <w:szCs w:val="17"/>
          <w:lang w:eastAsia="fr-CA"/>
        </w:rPr>
        <w:drawing>
          <wp:inline distT="0" distB="0" distL="0" distR="0">
            <wp:extent cx="2552700" cy="137160"/>
            <wp:effectExtent l="19050" t="0" r="0" b="0"/>
            <wp:docPr id="1" name="Image 1" descr="https://www.goute-boudin-quebec.ca/images/joi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ute-boudin-quebec.ca/images/join14.gif"/>
                    <pic:cNvPicPr>
                      <a:picLocks noChangeAspect="1" noChangeArrowheads="1"/>
                    </pic:cNvPicPr>
                  </pic:nvPicPr>
                  <pic:blipFill>
                    <a:blip r:embed="rId4" cstate="print"/>
                    <a:srcRect/>
                    <a:stretch>
                      <a:fillRect/>
                    </a:stretch>
                  </pic:blipFill>
                  <pic:spPr bwMode="auto">
                    <a:xfrm>
                      <a:off x="0" y="0"/>
                      <a:ext cx="2552700" cy="137160"/>
                    </a:xfrm>
                    <a:prstGeom prst="rect">
                      <a:avLst/>
                    </a:prstGeom>
                    <a:noFill/>
                    <a:ln w="9525">
                      <a:noFill/>
                      <a:miter lim="800000"/>
                      <a:headEnd/>
                      <a:tailEnd/>
                    </a:ln>
                  </pic:spPr>
                </pic:pic>
              </a:graphicData>
            </a:graphic>
          </wp:inline>
        </w:drawing>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5</w:t>
      </w:r>
      <w:r w:rsidRPr="006425A4">
        <w:rPr>
          <w:rFonts w:ascii="Verdana" w:eastAsia="Times New Roman" w:hAnsi="Verdana" w:cs="Helvetica"/>
          <w:color w:val="0C0C0C"/>
          <w:sz w:val="17"/>
          <w:szCs w:val="17"/>
          <w:lang w:eastAsia="fr-CA"/>
        </w:rPr>
        <w:t xml:space="preserve"> : Les frais d’inscription sont de 40$ pour le premier échantillon et de 25$ pour tout échantillon additionnel.</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6</w:t>
      </w:r>
      <w:r w:rsidRPr="006425A4">
        <w:rPr>
          <w:rFonts w:ascii="Verdana" w:eastAsia="Times New Roman" w:hAnsi="Verdana" w:cs="Helvetica"/>
          <w:color w:val="0C0C0C"/>
          <w:sz w:val="17"/>
          <w:szCs w:val="17"/>
          <w:lang w:eastAsia="fr-CA"/>
        </w:rPr>
        <w:t xml:space="preserve"> : Le paiement par chèque au nom de l’AQGBB doit accompagner le formulaire d’’inscription et ne sera en aucun cas remboursable.</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7</w:t>
      </w:r>
      <w:r w:rsidRPr="006425A4">
        <w:rPr>
          <w:rFonts w:ascii="Verdana" w:eastAsia="Times New Roman" w:hAnsi="Verdana" w:cs="Helvetica"/>
          <w:color w:val="0C0C0C"/>
          <w:sz w:val="17"/>
          <w:szCs w:val="17"/>
          <w:lang w:eastAsia="fr-CA"/>
        </w:rPr>
        <w:t xml:space="preserve"> : Les échantillons d’un poids minimum de 600 g seront réceptionnés </w:t>
      </w:r>
      <w:r w:rsidRPr="006425A4">
        <w:rPr>
          <w:rFonts w:ascii="Verdana" w:eastAsia="Times New Roman" w:hAnsi="Verdana" w:cs="Helvetica"/>
          <w:b/>
          <w:bCs/>
          <w:color w:val="0C0C0C"/>
          <w:sz w:val="17"/>
          <w:lang w:eastAsia="fr-CA"/>
        </w:rPr>
        <w:t>les jeudi 18 octobre et vendredi 19 octobre 2018</w:t>
      </w:r>
      <w:r w:rsidRPr="006425A4">
        <w:rPr>
          <w:rFonts w:ascii="Verdana" w:eastAsia="Times New Roman" w:hAnsi="Verdana" w:cs="Helvetica"/>
          <w:color w:val="0C0C0C"/>
          <w:sz w:val="17"/>
          <w:szCs w:val="17"/>
          <w:lang w:eastAsia="fr-CA"/>
        </w:rPr>
        <w:t xml:space="preserve"> entre 9H et 16h30, à l’adresse suivante: Centre multifonctionnel Francine-Gadbois, 1075 rue Lionel-</w:t>
      </w:r>
      <w:proofErr w:type="spellStart"/>
      <w:r w:rsidRPr="006425A4">
        <w:rPr>
          <w:rFonts w:ascii="Verdana" w:eastAsia="Times New Roman" w:hAnsi="Verdana" w:cs="Helvetica"/>
          <w:color w:val="0C0C0C"/>
          <w:sz w:val="17"/>
          <w:szCs w:val="17"/>
          <w:lang w:eastAsia="fr-CA"/>
        </w:rPr>
        <w:t>Daunais</w:t>
      </w:r>
      <w:proofErr w:type="spellEnd"/>
      <w:r w:rsidRPr="006425A4">
        <w:rPr>
          <w:rFonts w:ascii="Verdana" w:eastAsia="Times New Roman" w:hAnsi="Verdana" w:cs="Helvetica"/>
          <w:color w:val="0C0C0C"/>
          <w:sz w:val="17"/>
          <w:szCs w:val="17"/>
          <w:lang w:eastAsia="fr-CA"/>
        </w:rPr>
        <w:t>, Boucherville. Téléphone: (450) 449 2800</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8</w:t>
      </w:r>
      <w:r w:rsidRPr="006425A4">
        <w:rPr>
          <w:rFonts w:ascii="Verdana" w:eastAsia="Times New Roman" w:hAnsi="Verdana" w:cs="Helvetica"/>
          <w:color w:val="0C0C0C"/>
          <w:sz w:val="17"/>
          <w:szCs w:val="17"/>
          <w:lang w:eastAsia="fr-CA"/>
        </w:rPr>
        <w:t xml:space="preserve"> : Les envois devront être sous vide et devront être maintenus durant le transport à une température inférieure à 4 Celsius. À leur réception, ils seront entreposés dans une chambre froide.</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9</w:t>
      </w:r>
      <w:r w:rsidRPr="006425A4">
        <w:rPr>
          <w:rFonts w:ascii="Verdana" w:eastAsia="Times New Roman" w:hAnsi="Verdana" w:cs="Helvetica"/>
          <w:color w:val="0C0C0C"/>
          <w:sz w:val="17"/>
          <w:szCs w:val="17"/>
          <w:lang w:eastAsia="fr-CA"/>
        </w:rPr>
        <w:t xml:space="preserve"> : Aucune réclamation fondée sur les détériorations subies pendant le transport ne sera admise. Nous conseillons d’utiliser les services tels que ceux fournis par Postes Canada, FEDEX, PUROLATOR ou autre service rapide à destination et un conditionnement sous vide. Vous pouvez apporter vous même vos échantillons.</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10</w:t>
      </w:r>
      <w:r w:rsidRPr="006425A4">
        <w:rPr>
          <w:rFonts w:ascii="Verdana" w:eastAsia="Times New Roman" w:hAnsi="Verdana" w:cs="Helvetica"/>
          <w:color w:val="0C0C0C"/>
          <w:sz w:val="17"/>
          <w:szCs w:val="17"/>
          <w:lang w:eastAsia="fr-CA"/>
        </w:rPr>
        <w:t xml:space="preserve"> : Afin de préserver l’anonymat, le numéro d’inscription au concours sera converti en numéro informatique sécurisé et anonyme pour l’évaluation des échantillons par le jury.</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11</w:t>
      </w:r>
      <w:r w:rsidRPr="006425A4">
        <w:rPr>
          <w:rFonts w:ascii="Verdana" w:eastAsia="Times New Roman" w:hAnsi="Verdana" w:cs="Helvetica"/>
          <w:color w:val="0C0C0C"/>
          <w:sz w:val="17"/>
          <w:szCs w:val="17"/>
          <w:lang w:eastAsia="fr-CA"/>
        </w:rPr>
        <w:t xml:space="preserve"> : Une présélection sera effectuée </w:t>
      </w:r>
      <w:r w:rsidRPr="006425A4">
        <w:rPr>
          <w:rFonts w:ascii="Verdana" w:eastAsia="Times New Roman" w:hAnsi="Verdana" w:cs="Helvetica"/>
          <w:b/>
          <w:bCs/>
          <w:color w:val="0C0C0C"/>
          <w:sz w:val="17"/>
          <w:lang w:eastAsia="fr-CA"/>
        </w:rPr>
        <w:t>samedi le 20 octobre</w:t>
      </w:r>
      <w:r w:rsidRPr="006425A4">
        <w:rPr>
          <w:rFonts w:ascii="Verdana" w:eastAsia="Times New Roman" w:hAnsi="Verdana" w:cs="Helvetica"/>
          <w:color w:val="0C0C0C"/>
          <w:sz w:val="17"/>
          <w:szCs w:val="17"/>
          <w:lang w:eastAsia="fr-CA"/>
        </w:rPr>
        <w:t xml:space="preserve"> en matinée par une commission comprenant des professionnels, des membres chevaliers de la confrérie de Mortagne au Perche (France) et des consommateurs. Une sélection finale par un grand jury composé d’éminentes personnalités de la charcuterie et de la restauration se déroulera le samedi après-midi.</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12</w:t>
      </w:r>
      <w:r w:rsidRPr="006425A4">
        <w:rPr>
          <w:rFonts w:ascii="Verdana" w:eastAsia="Times New Roman" w:hAnsi="Verdana" w:cs="Helvetica"/>
          <w:color w:val="0C0C0C"/>
          <w:sz w:val="17"/>
          <w:szCs w:val="17"/>
          <w:lang w:eastAsia="fr-CA"/>
        </w:rPr>
        <w:t xml:space="preserve"> : Les boudins seront goûtés froids et non grillés.</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13</w:t>
      </w:r>
      <w:r w:rsidRPr="006425A4">
        <w:rPr>
          <w:rFonts w:ascii="Verdana" w:eastAsia="Times New Roman" w:hAnsi="Verdana" w:cs="Helvetica"/>
          <w:color w:val="0C0C0C"/>
          <w:sz w:val="17"/>
          <w:szCs w:val="17"/>
          <w:lang w:eastAsia="fr-CA"/>
        </w:rPr>
        <w:t xml:space="preserve"> : Les récompenses attribuées à la suite du concours consacrent la qualité du produit </w:t>
      </w:r>
      <w:r w:rsidRPr="006425A4">
        <w:rPr>
          <w:rFonts w:ascii="Verdana" w:eastAsia="Times New Roman" w:hAnsi="Verdana" w:cs="Helvetica"/>
          <w:b/>
          <w:bCs/>
          <w:color w:val="0C0C0C"/>
          <w:sz w:val="17"/>
          <w:lang w:eastAsia="fr-CA"/>
        </w:rPr>
        <w:t>pour une année.</w:t>
      </w:r>
      <w:r w:rsidRPr="006425A4">
        <w:rPr>
          <w:rFonts w:ascii="Verdana" w:eastAsia="Times New Roman" w:hAnsi="Verdana" w:cs="Helvetica"/>
          <w:color w:val="0C0C0C"/>
          <w:sz w:val="17"/>
          <w:szCs w:val="17"/>
          <w:lang w:eastAsia="fr-CA"/>
        </w:rPr>
        <w:t xml:space="preserve"> En cas de plusieurs inscriptions pour un candidat, il ne sera retenu pour celui-ci que le prix le plus élevé dans chaque catégorie.</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14</w:t>
      </w:r>
      <w:r w:rsidRPr="006425A4">
        <w:rPr>
          <w:rFonts w:ascii="Verdana" w:eastAsia="Times New Roman" w:hAnsi="Verdana" w:cs="Helvetica"/>
          <w:color w:val="0C0C0C"/>
          <w:sz w:val="17"/>
          <w:szCs w:val="17"/>
          <w:lang w:eastAsia="fr-CA"/>
        </w:rPr>
        <w:t xml:space="preserve"> : La commission de qualité de l’Association est chargée de veiller au suivi des produits primés. En cas de cession de commerce, le nouvel acquéreur ne pourra se prévaloir des récompenses décernées au prédécesseur.</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15</w:t>
      </w:r>
      <w:r w:rsidRPr="006425A4">
        <w:rPr>
          <w:rFonts w:ascii="Verdana" w:eastAsia="Times New Roman" w:hAnsi="Verdana" w:cs="Helvetica"/>
          <w:color w:val="0C0C0C"/>
          <w:sz w:val="17"/>
          <w:szCs w:val="17"/>
          <w:lang w:eastAsia="fr-CA"/>
        </w:rPr>
        <w:t xml:space="preserve"> : </w:t>
      </w:r>
      <w:r w:rsidRPr="006425A4">
        <w:rPr>
          <w:rFonts w:ascii="Verdana" w:eastAsia="Times New Roman" w:hAnsi="Verdana" w:cs="Helvetica"/>
          <w:b/>
          <w:bCs/>
          <w:color w:val="0C0C0C"/>
          <w:sz w:val="17"/>
          <w:lang w:eastAsia="fr-CA"/>
        </w:rPr>
        <w:t>La remise des prix aura lieu le vendredi 16 novembre 2018 lors d’un banquet.</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lastRenderedPageBreak/>
        <w:t>ARTICLE 16</w:t>
      </w:r>
      <w:r w:rsidRPr="006425A4">
        <w:rPr>
          <w:rFonts w:ascii="Verdana" w:eastAsia="Times New Roman" w:hAnsi="Verdana" w:cs="Helvetica"/>
          <w:color w:val="0C0C0C"/>
          <w:sz w:val="17"/>
          <w:szCs w:val="17"/>
          <w:lang w:eastAsia="fr-CA"/>
        </w:rPr>
        <w:t xml:space="preserve"> : L’Association ne saurait en aucun cas être tenue pour responsable des empêchements au déroulement du concours, résultant d’un cas fortuit ou de force majeure ou de toute autre cause hors de son contrôle.</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ARTICLE 17</w:t>
      </w:r>
      <w:r w:rsidRPr="006425A4">
        <w:rPr>
          <w:rFonts w:ascii="Verdana" w:eastAsia="Times New Roman" w:hAnsi="Verdana" w:cs="Helvetica"/>
          <w:color w:val="0C0C0C"/>
          <w:sz w:val="17"/>
          <w:szCs w:val="17"/>
          <w:lang w:eastAsia="fr-CA"/>
        </w:rPr>
        <w:t xml:space="preserve"> : Les récompenses par ordre décroissant sont : Médaille d’or, d’argent, de bronze pour chacune des deux catégories.</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b/>
          <w:bCs/>
          <w:color w:val="4F81BD"/>
          <w:sz w:val="17"/>
          <w:lang w:eastAsia="fr-CA"/>
        </w:rPr>
        <w:t>RENSEIGNEMENTS COMPLÉMENTAIRES.</w: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color w:val="0C0C0C"/>
          <w:sz w:val="17"/>
          <w:szCs w:val="17"/>
          <w:lang w:eastAsia="fr-CA"/>
        </w:rPr>
        <w:t>Courriel : </w:t>
      </w:r>
      <w:r>
        <w:rPr>
          <w:rFonts w:ascii="Verdana" w:eastAsia="Times New Roman" w:hAnsi="Verdana" w:cs="Helvetica"/>
          <w:noProof/>
          <w:color w:val="0C0C0C"/>
          <w:sz w:val="17"/>
          <w:szCs w:val="17"/>
          <w:lang w:eastAsia="fr-CA"/>
        </w:rPr>
        <w:drawing>
          <wp:inline distT="0" distB="0" distL="0" distR="0">
            <wp:extent cx="2552700" cy="137160"/>
            <wp:effectExtent l="19050" t="0" r="0" b="0"/>
            <wp:docPr id="2" name="Image 2" descr="https://www.goute-boudin-quebec.ca/images/joi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ute-boudin-quebec.ca/images/join14.gif"/>
                    <pic:cNvPicPr>
                      <a:picLocks noChangeAspect="1" noChangeArrowheads="1"/>
                    </pic:cNvPicPr>
                  </pic:nvPicPr>
                  <pic:blipFill>
                    <a:blip r:embed="rId4" cstate="print"/>
                    <a:srcRect/>
                    <a:stretch>
                      <a:fillRect/>
                    </a:stretch>
                  </pic:blipFill>
                  <pic:spPr bwMode="auto">
                    <a:xfrm>
                      <a:off x="0" y="0"/>
                      <a:ext cx="2552700" cy="137160"/>
                    </a:xfrm>
                    <a:prstGeom prst="rect">
                      <a:avLst/>
                    </a:prstGeom>
                    <a:noFill/>
                    <a:ln w="9525">
                      <a:noFill/>
                      <a:miter lim="800000"/>
                      <a:headEnd/>
                      <a:tailEnd/>
                    </a:ln>
                  </pic:spPr>
                </pic:pic>
              </a:graphicData>
            </a:graphic>
          </wp:inline>
        </w:drawing>
      </w:r>
      <w:r w:rsidRPr="006425A4">
        <w:rPr>
          <w:rFonts w:ascii="Verdana" w:eastAsia="Times New Roman" w:hAnsi="Verdana" w:cs="Helvetica"/>
          <w:color w:val="0C0C0C"/>
          <w:sz w:val="17"/>
          <w:szCs w:val="17"/>
          <w:lang w:eastAsia="fr-CA"/>
        </w:rPr>
        <w:br/>
        <w:t>Site Internet : www.goute-boudin-quebec.ca</w:t>
      </w:r>
    </w:p>
    <w:p w:rsidR="006425A4" w:rsidRPr="006425A4" w:rsidRDefault="009D3B79" w:rsidP="006425A4">
      <w:pPr>
        <w:shd w:val="clear" w:color="auto" w:fill="FFFFFF"/>
        <w:spacing w:before="240" w:after="240" w:line="240" w:lineRule="auto"/>
        <w:rPr>
          <w:rFonts w:ascii="Verdana" w:eastAsia="Times New Roman" w:hAnsi="Verdana" w:cs="Helvetica"/>
          <w:color w:val="0C0C0C"/>
          <w:sz w:val="17"/>
          <w:szCs w:val="17"/>
          <w:lang w:eastAsia="fr-CA"/>
        </w:rPr>
      </w:pPr>
      <w:r>
        <w:rPr>
          <w:rFonts w:ascii="Verdana" w:eastAsia="Times New Roman" w:hAnsi="Verdana" w:cs="Helvetica"/>
          <w:color w:val="0C0C0C"/>
          <w:sz w:val="17"/>
          <w:szCs w:val="17"/>
          <w:lang w:eastAsia="fr-CA"/>
        </w:rPr>
        <w:pict>
          <v:rect id="_x0000_i1025" style="width:0;height:0" o:hralign="center" o:hrstd="t" o:hr="t" fillcolor="#a0a0a0" stroked="f"/>
        </w:pict>
      </w:r>
    </w:p>
    <w:p w:rsidR="006425A4" w:rsidRPr="006425A4" w:rsidRDefault="006425A4" w:rsidP="006425A4">
      <w:pPr>
        <w:shd w:val="clear" w:color="auto" w:fill="FFFFFF"/>
        <w:spacing w:after="120" w:line="240" w:lineRule="auto"/>
        <w:rPr>
          <w:rFonts w:ascii="Verdana" w:eastAsia="Times New Roman" w:hAnsi="Verdana" w:cs="Helvetica"/>
          <w:color w:val="0C0C0C"/>
          <w:sz w:val="17"/>
          <w:szCs w:val="17"/>
          <w:lang w:eastAsia="fr-CA"/>
        </w:rPr>
      </w:pPr>
      <w:r w:rsidRPr="006425A4">
        <w:rPr>
          <w:rFonts w:ascii="Verdana" w:eastAsia="Times New Roman" w:hAnsi="Verdana" w:cs="Helvetica"/>
          <w:color w:val="FF0000"/>
          <w:sz w:val="20"/>
          <w:szCs w:val="20"/>
          <w:lang w:eastAsia="fr-CA"/>
        </w:rPr>
        <w:t>Envoyez votre bulletin d’inscription et votre chèque à: Association Québécoise du Goûte-Boudin de Boucherville 459 des Alouettes, Boucherville, QC  J4B 5E9</w:t>
      </w:r>
    </w:p>
    <w:p w:rsidR="00201A70" w:rsidRDefault="00201A70"/>
    <w:sectPr w:rsidR="00201A70" w:rsidSect="00201A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A4"/>
    <w:rsid w:val="00201A70"/>
    <w:rsid w:val="006425A4"/>
    <w:rsid w:val="009D3B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81783-0DF4-4AF5-A8F2-55AD075A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A70"/>
  </w:style>
  <w:style w:type="paragraph" w:styleId="Titre1">
    <w:name w:val="heading 1"/>
    <w:basedOn w:val="Normal"/>
    <w:link w:val="Titre1Car"/>
    <w:uiPriority w:val="9"/>
    <w:qFormat/>
    <w:rsid w:val="006425A4"/>
    <w:pPr>
      <w:spacing w:before="240" w:after="120" w:line="240" w:lineRule="auto"/>
      <w:outlineLvl w:val="0"/>
    </w:pPr>
    <w:rPr>
      <w:rFonts w:ascii="Verdana" w:eastAsia="Times New Roman" w:hAnsi="Verdana" w:cs="Times New Roman"/>
      <w:b/>
      <w:bCs/>
      <w:color w:val="4F81BD"/>
      <w:kern w:val="36"/>
      <w:sz w:val="34"/>
      <w:szCs w:val="3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25A4"/>
    <w:rPr>
      <w:rFonts w:ascii="Verdana" w:eastAsia="Times New Roman" w:hAnsi="Verdana" w:cs="Times New Roman"/>
      <w:b/>
      <w:bCs/>
      <w:color w:val="4F81BD"/>
      <w:kern w:val="36"/>
      <w:sz w:val="34"/>
      <w:szCs w:val="34"/>
      <w:lang w:eastAsia="fr-CA"/>
    </w:rPr>
  </w:style>
  <w:style w:type="character" w:styleId="lev">
    <w:name w:val="Strong"/>
    <w:basedOn w:val="Policepardfaut"/>
    <w:uiPriority w:val="22"/>
    <w:qFormat/>
    <w:rsid w:val="006425A4"/>
    <w:rPr>
      <w:b/>
      <w:bCs/>
    </w:rPr>
  </w:style>
  <w:style w:type="paragraph" w:styleId="NormalWeb">
    <w:name w:val="Normal (Web)"/>
    <w:basedOn w:val="Normal"/>
    <w:uiPriority w:val="99"/>
    <w:semiHidden/>
    <w:unhideWhenUsed/>
    <w:rsid w:val="006425A4"/>
    <w:pPr>
      <w:spacing w:after="12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68688">
      <w:bodyDiv w:val="1"/>
      <w:marLeft w:val="0"/>
      <w:marRight w:val="0"/>
      <w:marTop w:val="0"/>
      <w:marBottom w:val="0"/>
      <w:divBdr>
        <w:top w:val="none" w:sz="0" w:space="0" w:color="auto"/>
        <w:left w:val="none" w:sz="0" w:space="0" w:color="auto"/>
        <w:bottom w:val="none" w:sz="0" w:space="0" w:color="auto"/>
        <w:right w:val="none" w:sz="0" w:space="0" w:color="auto"/>
      </w:divBdr>
      <w:divsChild>
        <w:div w:id="1277564722">
          <w:marLeft w:val="0"/>
          <w:marRight w:val="0"/>
          <w:marTop w:val="0"/>
          <w:marBottom w:val="0"/>
          <w:divBdr>
            <w:top w:val="none" w:sz="0" w:space="0" w:color="auto"/>
            <w:left w:val="none" w:sz="0" w:space="0" w:color="auto"/>
            <w:bottom w:val="none" w:sz="0" w:space="0" w:color="auto"/>
            <w:right w:val="none" w:sz="0" w:space="0" w:color="auto"/>
          </w:divBdr>
          <w:divsChild>
            <w:div w:id="1026445660">
              <w:marLeft w:val="0"/>
              <w:marRight w:val="0"/>
              <w:marTop w:val="0"/>
              <w:marBottom w:val="0"/>
              <w:divBdr>
                <w:top w:val="none" w:sz="0" w:space="0" w:color="auto"/>
                <w:left w:val="none" w:sz="0" w:space="0" w:color="auto"/>
                <w:bottom w:val="none" w:sz="0" w:space="0" w:color="auto"/>
                <w:right w:val="none" w:sz="0" w:space="0" w:color="auto"/>
              </w:divBdr>
              <w:divsChild>
                <w:div w:id="1415011239">
                  <w:marLeft w:val="0"/>
                  <w:marRight w:val="0"/>
                  <w:marTop w:val="0"/>
                  <w:marBottom w:val="0"/>
                  <w:divBdr>
                    <w:top w:val="none" w:sz="0" w:space="0" w:color="auto"/>
                    <w:left w:val="none" w:sz="0" w:space="0" w:color="auto"/>
                    <w:bottom w:val="none" w:sz="0" w:space="0" w:color="auto"/>
                    <w:right w:val="none" w:sz="0" w:space="0" w:color="auto"/>
                  </w:divBdr>
                  <w:divsChild>
                    <w:div w:id="230502475">
                      <w:marLeft w:val="-180"/>
                      <w:marRight w:val="-180"/>
                      <w:marTop w:val="0"/>
                      <w:marBottom w:val="0"/>
                      <w:divBdr>
                        <w:top w:val="none" w:sz="0" w:space="0" w:color="auto"/>
                        <w:left w:val="none" w:sz="0" w:space="0" w:color="auto"/>
                        <w:bottom w:val="none" w:sz="0" w:space="0" w:color="auto"/>
                        <w:right w:val="none" w:sz="0" w:space="0" w:color="auto"/>
                      </w:divBdr>
                      <w:divsChild>
                        <w:div w:id="696976822">
                          <w:marLeft w:val="0"/>
                          <w:marRight w:val="0"/>
                          <w:marTop w:val="0"/>
                          <w:marBottom w:val="0"/>
                          <w:divBdr>
                            <w:top w:val="none" w:sz="0" w:space="0" w:color="auto"/>
                            <w:left w:val="none" w:sz="0" w:space="0" w:color="auto"/>
                            <w:bottom w:val="none" w:sz="0" w:space="0" w:color="auto"/>
                            <w:right w:val="none" w:sz="0" w:space="0" w:color="auto"/>
                          </w:divBdr>
                          <w:divsChild>
                            <w:div w:id="715087529">
                              <w:marLeft w:val="0"/>
                              <w:marRight w:val="0"/>
                              <w:marTop w:val="0"/>
                              <w:marBottom w:val="0"/>
                              <w:divBdr>
                                <w:top w:val="none" w:sz="0" w:space="0" w:color="auto"/>
                                <w:left w:val="none" w:sz="0" w:space="0" w:color="auto"/>
                                <w:bottom w:val="none" w:sz="0" w:space="0" w:color="auto"/>
                                <w:right w:val="none" w:sz="0" w:space="0" w:color="auto"/>
                              </w:divBdr>
                              <w:divsChild>
                                <w:div w:id="1739284488">
                                  <w:marLeft w:val="0"/>
                                  <w:marRight w:val="0"/>
                                  <w:marTop w:val="0"/>
                                  <w:marBottom w:val="0"/>
                                  <w:divBdr>
                                    <w:top w:val="none" w:sz="0" w:space="0" w:color="auto"/>
                                    <w:left w:val="single" w:sz="4" w:space="30" w:color="DADADA"/>
                                    <w:bottom w:val="single" w:sz="4" w:space="27" w:color="DADADA"/>
                                    <w:right w:val="single" w:sz="4" w:space="30" w:color="DADADA"/>
                                  </w:divBdr>
                                  <w:divsChild>
                                    <w:div w:id="18059302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Juncas-Adenot</dc:creator>
  <cp:lastModifiedBy>Louise Lefebvre</cp:lastModifiedBy>
  <cp:revision>2</cp:revision>
  <dcterms:created xsi:type="dcterms:W3CDTF">2018-05-23T16:31:00Z</dcterms:created>
  <dcterms:modified xsi:type="dcterms:W3CDTF">2018-05-23T16:31:00Z</dcterms:modified>
</cp:coreProperties>
</file>